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38"/>
        </w:rPr>
        <w:t>Verlenging van de huurovereenkomst van korte duur</w:t>
      </w:r>
    </w:p>
    <w:p>
      <w:pPr>
        <w:spacing w:after="120"/>
      </w:pPr>
      <w:r>
        <w:rPr>
          <w:b/>
          <w:color w:val="015AA3"/>
          <w:sz w:val="23"/>
        </w:rPr>
        <w:t>Gratis invulbaar model · verleng je contract van korte duur correct</w:t>
      </w:r>
    </w:p>
    <w:p>
      <w:pPr>
        <w:spacing w:after="80"/>
      </w:pPr>
      <w:r>
        <w:rPr>
          <w:color w:val="4B5563"/>
          <w:sz w:val="19"/>
        </w:rPr>
        <w:t>Loopt je huurcontract van korte duur (maximaal drie jaar) af en wil je het verlengen? Onder het Vlaams Woninghuurdecreet kan dat schriftelijk, onder dezelfde voorwaarden en zolang de totale duur niet boven drie jaar uitkomt. Vul dit model in, laat huurder én verhuurder ondertekenen vóór de einddatum en registreer het binnen 2 maanden bij de FOD Financiën (MyRent).</w:t>
      </w:r>
    </w:p>
    <w:p>
      <w:pPr>
        <w:spacing w:after="40"/>
      </w:pPr>
      <w:r>
        <w:rPr>
          <w:b/>
          <w:color w:val="C2410C"/>
          <w:sz w:val="19"/>
        </w:rPr>
        <w:t>Verhuis je?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gebruik je dit model</w:t>
      </w:r>
    </w:p>
    <w:p>
      <w:pPr>
        <w:spacing w:after="80"/>
      </w:pPr>
      <w:r>
        <w:rPr>
          <w:color w:val="1F2A37"/>
          <w:sz w:val="19"/>
        </w:rPr>
        <w:t>• Leg de verlenging schriftelijk vast vóór de oorspronkelijke einddatum.</w:t>
        <w:br/>
        <w:t>• Vul het tweemaal in — één exemplaar voor de huurder en één voor de verhuurder.</w:t>
        <w:br/>
        <w:t>• Registreer de verlenging binnen 2 maanden bij FOD Financiën (MyRent), net als het contract.</w:t>
      </w:r>
    </w:p>
    <w:p>
      <w:pPr>
        <w:spacing w:before="200" w:after="60"/>
        <w:pBdr>
          <w:bottom w:val="single" w:sz="18" w:space="3" w:color="FA8533"/>
        </w:pBdr>
      </w:pPr>
      <w:r>
        <w:rPr>
          <w:b/>
          <w:color w:val="000444"/>
          <w:sz w:val="25"/>
        </w:rPr>
        <w:t>Goed om te weten</w:t>
      </w:r>
    </w:p>
    <w:p>
      <w:pPr>
        <w:spacing w:after="80"/>
      </w:pPr>
      <w:r>
        <w:rPr>
          <w:color w:val="1F2A37"/>
          <w:sz w:val="19"/>
        </w:rPr>
        <w:t>• Een contract van korte duur mag in Vlaanderen maar één keer verlengd worden.</w:t>
        <w:br/>
        <w:t>• De totale duur mag niet boven drie jaar uitkomen — anders wordt het een negenjarig contract.</w:t>
        <w:br/>
        <w:t>• De huurprijs mag enkel geïndexeerd worden, niet herzien; alle overige voorwaarden blijven gelijk.</w:t>
      </w:r>
    </w:p>
    <w:p>
      <w:r>
        <w:br w:type="page"/>
      </w:r>
    </w:p>
    <w:p>
      <w:pPr>
        <w:spacing w:after="40"/>
        <w:pBdr>
          <w:bottom w:val="single" w:sz="18" w:space="3" w:color="FA8533"/>
        </w:pBdr>
      </w:pPr>
      <w:r>
        <w:rPr>
          <w:b/>
          <w:color w:val="000444"/>
          <w:sz w:val="32"/>
        </w:rPr>
        <w:t>Verlenging huurovereenkomst van korte duur</w:t>
      </w:r>
    </w:p>
    <w:p>
      <w:pPr>
        <w:spacing w:after="80"/>
      </w:pPr>
      <w:r>
        <w:rPr>
          <w:color w:val="4B5563"/>
          <w:sz w:val="18"/>
        </w:rPr>
        <w:t>Bijlage bij het huurcontract — vul in, onderteken vóór de einddatum en registreer.</w:t>
      </w:r>
    </w:p>
    <w:p>
      <w:pPr>
        <w:spacing w:before="200" w:after="60"/>
        <w:pBdr>
          <w:bottom w:val="single" w:sz="18" w:space="3" w:color="FA8533"/>
        </w:pBdr>
      </w:pPr>
      <w:r>
        <w:rPr>
          <w:b/>
          <w:color w:val="000444"/>
          <w:sz w:val="25"/>
        </w:rPr>
        <w:t>1 · De oorspronkelijke huurovereenkomst</w:t>
      </w:r>
    </w:p>
    <w:tbl>
      <w:tblPr>
        <w:tblStyle w:val="TableGrid"/>
        <w:tblW w:type="auto" w:w="0"/>
        <w:tblLayout w:type="fixed"/>
        <w:tblLook w:firstColumn="1" w:firstRow="1" w:lastColumn="0" w:lastRow="0" w:noHBand="0" w:noVBand="1" w:val="04A0"/>
      </w:tblPr>
      <w:tblGrid>
        <w:gridCol w:w="5100"/>
        <w:gridCol w:w="5100"/>
      </w:tblGrid>
      <w:tr>
        <w:tc>
          <w:tcPr>
            <w:tcW w:type="dxa" w:w="4252"/>
            <w:shd w:val="clear" w:color="auto" w:fill="014A87"/>
          </w:tcPr>
          <w:p>
            <w:pPr>
              <w:spacing w:after="0" w:before="0"/>
            </w:pPr>
            <w:r/>
            <w:r>
              <w:rPr>
                <w:b/>
                <w:color w:val="FFFFFF"/>
                <w:sz w:val="18"/>
              </w:rPr>
              <w:t>Gegeven</w:t>
            </w:r>
          </w:p>
        </w:tc>
        <w:tc>
          <w:tcPr>
            <w:tcW w:type="dxa" w:w="5386"/>
            <w:shd w:val="clear" w:color="auto" w:fill="014A87"/>
          </w:tcPr>
          <w:p>
            <w:pPr>
              <w:spacing w:after="0" w:before="0"/>
            </w:pPr>
            <w:r/>
            <w:r>
              <w:rPr>
                <w:b/>
                <w:color w:val="FFFFFF"/>
                <w:sz w:val="18"/>
              </w:rPr>
              <w:t>Invullen</w:t>
            </w:r>
          </w:p>
        </w:tc>
      </w:tr>
      <w:tr>
        <w:trPr>
          <w:trHeight w:val="425" w:hRule="atLeast"/>
        </w:trPr>
        <w:tc>
          <w:tcPr>
            <w:tcW w:type="dxa" w:w="4252"/>
          </w:tcPr>
          <w:p>
            <w:pPr>
              <w:spacing w:after="0" w:before="0"/>
            </w:pPr>
            <w:r/>
            <w:r>
              <w:rPr>
                <w:b w:val="0"/>
                <w:sz w:val="18"/>
              </w:rPr>
              <w:t>Adres van het gehuurde goed</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Datum ondertekening oorspronkelijk contract</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Ingangsdatum van de huur</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Oorspronkelijke einddatum</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Geregistreerd op (indien gekend)</w:t>
            </w:r>
          </w:p>
        </w:tc>
        <w:tc>
          <w:tcPr>
            <w:tcW w:type="dxa" w:w="5386"/>
          </w:tcPr>
          <w:p>
            <w:pPr>
              <w:spacing w:after="0" w:before="0"/>
            </w:pPr>
            <w:r/>
            <w:r>
              <w:rPr>
                <w:b w:val="0"/>
                <w:sz w:val="18"/>
              </w:rPr>
            </w:r>
          </w:p>
        </w:tc>
      </w:tr>
    </w:tbl>
    <w:p>
      <w:pPr>
        <w:spacing w:before="200" w:after="60"/>
        <w:pBdr>
          <w:bottom w:val="single" w:sz="18" w:space="3" w:color="FA8533"/>
        </w:pBdr>
      </w:pPr>
      <w:r>
        <w:rPr>
          <w:b/>
          <w:color w:val="000444"/>
          <w:sz w:val="25"/>
        </w:rPr>
        <w:t>2 · De partijen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Verhuurder (of vertegenwoordiger)</w:t>
            </w:r>
          </w:p>
        </w:tc>
        <w:tc>
          <w:tcPr>
            <w:tcW w:type="dxa" w:w="4819"/>
            <w:shd w:val="clear" w:color="auto" w:fill="014A87"/>
          </w:tcPr>
          <w:p>
            <w:pPr>
              <w:spacing w:after="0" w:before="0"/>
            </w:pPr>
            <w:r/>
            <w:r>
              <w:rPr>
                <w:b/>
                <w:color w:val="FFFFFF"/>
                <w:sz w:val="18"/>
              </w:rPr>
              <w:t>Huurder(s)</w:t>
            </w:r>
          </w:p>
        </w:tc>
      </w:tr>
      <w:tr>
        <w:trPr>
          <w:trHeight w:val="425" w:hRule="atLeast"/>
        </w:trPr>
        <w:tc>
          <w:tcPr>
            <w:tcW w:type="dxa" w:w="4819"/>
          </w:tcPr>
          <w:p>
            <w:pPr>
              <w:spacing w:after="0" w:before="0"/>
            </w:pPr>
            <w:r/>
            <w:r>
              <w:rPr>
                <w:b w:val="0"/>
                <w:sz w:val="18"/>
              </w:rPr>
              <w:t>Naam:</w:t>
            </w:r>
          </w:p>
        </w:tc>
        <w:tc>
          <w:tcPr>
            <w:tcW w:type="dxa" w:w="4819"/>
          </w:tcPr>
          <w:p>
            <w:pPr>
              <w:spacing w:after="0" w:before="0"/>
            </w:pPr>
            <w:r/>
            <w:r>
              <w:rPr>
                <w:b w:val="0"/>
                <w:sz w:val="18"/>
              </w:rPr>
              <w:t>Naam:</w:t>
            </w:r>
          </w:p>
        </w:tc>
      </w:tr>
      <w:tr>
        <w:trPr>
          <w:trHeight w:val="425" w:hRule="atLeast"/>
        </w:trPr>
        <w:tc>
          <w:tcPr>
            <w:tcW w:type="dxa" w:w="4819"/>
          </w:tcPr>
          <w:p>
            <w:pPr>
              <w:spacing w:after="0" w:before="0"/>
            </w:pPr>
            <w:r/>
            <w:r>
              <w:rPr>
                <w:b w:val="0"/>
                <w:sz w:val="18"/>
              </w:rPr>
              <w:t>Adres:</w:t>
            </w:r>
          </w:p>
        </w:tc>
        <w:tc>
          <w:tcPr>
            <w:tcW w:type="dxa" w:w="4819"/>
          </w:tcPr>
          <w:p>
            <w:pPr>
              <w:spacing w:after="0" w:before="0"/>
            </w:pPr>
            <w:r/>
            <w:r>
              <w:rPr>
                <w:b w:val="0"/>
                <w:sz w:val="18"/>
              </w:rPr>
              <w:t>Adres:</w:t>
            </w:r>
          </w:p>
        </w:tc>
      </w:tr>
      <w:tr>
        <w:trPr>
          <w:trHeight w:val="425" w:hRule="atLeast"/>
        </w:trPr>
        <w:tc>
          <w:tcPr>
            <w:tcW w:type="dxa" w:w="4819"/>
          </w:tcPr>
          <w:p>
            <w:pPr>
              <w:spacing w:after="0" w:before="0"/>
            </w:pPr>
            <w:r/>
            <w:r>
              <w:rPr>
                <w:b w:val="0"/>
                <w:sz w:val="18"/>
              </w:rPr>
              <w:t>Tel.:</w:t>
            </w:r>
          </w:p>
        </w:tc>
        <w:tc>
          <w:tcPr>
            <w:tcW w:type="dxa" w:w="4819"/>
          </w:tcPr>
          <w:p>
            <w:pPr>
              <w:spacing w:after="0" w:before="0"/>
            </w:pPr>
            <w:r/>
            <w:r>
              <w:rPr>
                <w:b w:val="0"/>
                <w:sz w:val="18"/>
              </w:rPr>
              <w:t>Tel.:</w:t>
            </w:r>
          </w:p>
        </w:tc>
      </w:tr>
      <w:tr>
        <w:trPr>
          <w:trHeight w:val="425" w:hRule="atLeast"/>
        </w:trPr>
        <w:tc>
          <w:tcPr>
            <w:tcW w:type="dxa" w:w="4819"/>
          </w:tcPr>
          <w:p>
            <w:pPr>
              <w:spacing w:after="0" w:before="0"/>
            </w:pPr>
            <w:r/>
            <w:r>
              <w:rPr>
                <w:b w:val="0"/>
                <w:sz w:val="18"/>
              </w:rPr>
              <w:t>E-mail:</w:t>
            </w:r>
          </w:p>
        </w:tc>
        <w:tc>
          <w:tcPr>
            <w:tcW w:type="dxa" w:w="4819"/>
          </w:tcPr>
          <w:p>
            <w:pPr>
              <w:spacing w:after="0" w:before="0"/>
            </w:pPr>
            <w:r/>
            <w:r>
              <w:rPr>
                <w:b w:val="0"/>
                <w:sz w:val="18"/>
              </w:rPr>
              <w:t>E-mail:</w:t>
            </w:r>
          </w:p>
        </w:tc>
      </w:tr>
    </w:tbl>
    <w:p>
      <w:pPr>
        <w:spacing w:before="200" w:after="60"/>
        <w:pBdr>
          <w:bottom w:val="single" w:sz="18" w:space="3" w:color="FA8533"/>
        </w:pBdr>
      </w:pPr>
      <w:r>
        <w:rPr>
          <w:b/>
          <w:color w:val="000444"/>
          <w:sz w:val="25"/>
        </w:rPr>
        <w:t>3 · De verlenging</w:t>
      </w:r>
    </w:p>
    <w:p>
      <w:pPr>
        <w:spacing w:after="60"/>
      </w:pPr>
      <w:r>
        <w:rPr>
          <w:color w:val="1F2A37"/>
          <w:sz w:val="19"/>
        </w:rPr>
        <w:t>De partijen komen overeen de huurovereenkomst van korte duur te verlengen onder dezelfde voorwaarden: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Gegeven</w:t>
            </w:r>
          </w:p>
        </w:tc>
        <w:tc>
          <w:tcPr>
            <w:tcW w:type="dxa" w:w="4819"/>
            <w:shd w:val="clear" w:color="auto" w:fill="014A87"/>
          </w:tcPr>
          <w:p>
            <w:pPr>
              <w:spacing w:after="0" w:before="0"/>
            </w:pPr>
            <w:r/>
            <w:r>
              <w:rPr>
                <w:b/>
                <w:color w:val="FFFFFF"/>
                <w:sz w:val="18"/>
              </w:rPr>
              <w:t>Invullen</w:t>
            </w:r>
          </w:p>
        </w:tc>
      </w:tr>
      <w:tr>
        <w:trPr>
          <w:trHeight w:val="425" w:hRule="atLeast"/>
        </w:trPr>
        <w:tc>
          <w:tcPr>
            <w:tcW w:type="dxa" w:w="4819"/>
          </w:tcPr>
          <w:p>
            <w:pPr>
              <w:spacing w:after="0" w:before="0"/>
            </w:pPr>
            <w:r/>
            <w:r>
              <w:rPr>
                <w:b w:val="0"/>
                <w:sz w:val="18"/>
              </w:rPr>
              <w:t>De huur wordt verlengd tot en met</w:t>
            </w:r>
          </w:p>
        </w:tc>
        <w:tc>
          <w:tcPr>
            <w:tcW w:type="dxa" w:w="4819"/>
          </w:tcPr>
          <w:p>
            <w:pPr>
              <w:spacing w:after="0" w:before="0"/>
            </w:pPr>
            <w:r/>
            <w:r>
              <w:rPr>
                <w:b w:val="0"/>
                <w:sz w:val="18"/>
              </w:rPr>
            </w:r>
          </w:p>
        </w:tc>
      </w:tr>
      <w:tr>
        <w:trPr>
          <w:trHeight w:val="425" w:hRule="atLeast"/>
        </w:trPr>
        <w:tc>
          <w:tcPr>
            <w:tcW w:type="dxa" w:w="4819"/>
          </w:tcPr>
          <w:p>
            <w:pPr>
              <w:spacing w:after="0" w:before="0"/>
            </w:pPr>
            <w:r/>
            <w:r>
              <w:rPr>
                <w:b w:val="0"/>
                <w:sz w:val="18"/>
              </w:rPr>
              <w:t>Totale duur vanaf de ingangsdatum (max. 3 jaar)</w:t>
            </w:r>
          </w:p>
        </w:tc>
        <w:tc>
          <w:tcPr>
            <w:tcW w:type="dxa" w:w="4819"/>
          </w:tcPr>
          <w:p>
            <w:pPr>
              <w:spacing w:after="0" w:before="0"/>
            </w:pPr>
            <w:r/>
            <w:r>
              <w:rPr>
                <w:b w:val="0"/>
                <w:sz w:val="18"/>
              </w:rPr>
            </w:r>
          </w:p>
        </w:tc>
      </w:tr>
    </w:tbl>
    <w:p>
      <w:pPr>
        <w:spacing w:after="80"/>
      </w:pPr>
      <w:r>
        <w:rPr>
          <w:color w:val="1F2A37"/>
          <w:sz w:val="19"/>
        </w:rPr>
        <w:t>☐ Dit is de eerste en enige verlenging van dit contract van korte duur.</w:t>
        <w:br/>
        <w:t>☐ De totale duur van de huur blijft, inclusief deze verlenging, beperkt tot drie jaar.</w:t>
        <w:br/>
        <w:t>☐ Alle voorwaarden van de oorspronkelijke huurovereenkomst blijven ongewijzigd van toepassing.</w:t>
      </w:r>
    </w:p>
    <w:p>
      <w:pPr>
        <w:spacing w:before="200" w:after="60"/>
        <w:pBdr>
          <w:bottom w:val="single" w:sz="18" w:space="3" w:color="FA8533"/>
        </w:pBdr>
      </w:pPr>
      <w:r>
        <w:rPr>
          <w:b/>
          <w:color w:val="000444"/>
          <w:sz w:val="25"/>
        </w:rPr>
        <w:t>4 · Huurprijs tijdens de verlenging</w:t>
      </w:r>
    </w:p>
    <w:p>
      <w:pPr>
        <w:spacing w:after="60"/>
      </w:pPr>
      <w:r>
        <w:rPr>
          <w:color w:val="1F2A37"/>
          <w:sz w:val="19"/>
        </w:rPr>
        <w:t>Tijdens een verlenging mag de huurprijs enkel worden geïndexeerd op basis van de gezondheidsindex; een huurprijsherziening is bij een contract van korte duur niet mogelijk. Vul de geldende huurprijs in: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Gegeven</w:t>
            </w:r>
          </w:p>
        </w:tc>
        <w:tc>
          <w:tcPr>
            <w:tcW w:type="dxa" w:w="4819"/>
            <w:shd w:val="clear" w:color="auto" w:fill="014A87"/>
          </w:tcPr>
          <w:p>
            <w:pPr>
              <w:spacing w:after="0" w:before="0"/>
            </w:pPr>
            <w:r/>
            <w:r>
              <w:rPr>
                <w:b/>
                <w:color w:val="FFFFFF"/>
                <w:sz w:val="18"/>
              </w:rPr>
              <w:t>Invullen</w:t>
            </w:r>
          </w:p>
        </w:tc>
      </w:tr>
      <w:tr>
        <w:trPr>
          <w:trHeight w:val="425" w:hRule="atLeast"/>
        </w:trPr>
        <w:tc>
          <w:tcPr>
            <w:tcW w:type="dxa" w:w="4819"/>
          </w:tcPr>
          <w:p>
            <w:pPr>
              <w:spacing w:after="0" w:before="0"/>
            </w:pPr>
            <w:r/>
            <w:r>
              <w:rPr>
                <w:b w:val="0"/>
                <w:sz w:val="18"/>
              </w:rPr>
              <w:t>Oorspronkelijke huurprijs (€ / maand)</w:t>
            </w:r>
          </w:p>
        </w:tc>
        <w:tc>
          <w:tcPr>
            <w:tcW w:type="dxa" w:w="4819"/>
          </w:tcPr>
          <w:p>
            <w:pPr>
              <w:spacing w:after="0" w:before="0"/>
            </w:pPr>
            <w:r/>
            <w:r>
              <w:rPr>
                <w:b w:val="0"/>
                <w:sz w:val="18"/>
              </w:rPr>
            </w:r>
          </w:p>
        </w:tc>
      </w:tr>
      <w:tr>
        <w:trPr>
          <w:trHeight w:val="425" w:hRule="atLeast"/>
        </w:trPr>
        <w:tc>
          <w:tcPr>
            <w:tcW w:type="dxa" w:w="4819"/>
          </w:tcPr>
          <w:p>
            <w:pPr>
              <w:spacing w:after="0" w:before="0"/>
            </w:pPr>
            <w:r/>
            <w:r>
              <w:rPr>
                <w:b w:val="0"/>
                <w:sz w:val="18"/>
              </w:rPr>
              <w:t>Geïndexeerde huurprijs vanaf de verlenging (€ / maand)</w:t>
            </w:r>
          </w:p>
        </w:tc>
        <w:tc>
          <w:tcPr>
            <w:tcW w:type="dxa" w:w="4819"/>
          </w:tcPr>
          <w:p>
            <w:pPr>
              <w:spacing w:after="0" w:before="0"/>
            </w:pPr>
            <w:r/>
            <w:r>
              <w:rPr>
                <w:b w:val="0"/>
                <w:sz w:val="18"/>
              </w:rPr>
            </w:r>
          </w:p>
        </w:tc>
      </w:tr>
      <w:tr>
        <w:trPr>
          <w:trHeight w:val="425" w:hRule="atLeast"/>
        </w:trPr>
        <w:tc>
          <w:tcPr>
            <w:tcW w:type="dxa" w:w="4819"/>
          </w:tcPr>
          <w:p>
            <w:pPr>
              <w:spacing w:after="0" w:before="0"/>
            </w:pPr>
            <w:r/>
            <w:r>
              <w:rPr>
                <w:b w:val="0"/>
                <w:sz w:val="18"/>
              </w:rPr>
              <w:t>Datum van indexatie</w:t>
            </w:r>
          </w:p>
        </w:tc>
        <w:tc>
          <w:tcPr>
            <w:tcW w:type="dxa" w:w="4819"/>
          </w:tcPr>
          <w:p>
            <w:pPr>
              <w:spacing w:after="0" w:before="0"/>
            </w:pPr>
            <w:r/>
            <w:r>
              <w:rPr>
                <w:b w:val="0"/>
                <w:sz w:val="18"/>
              </w:rPr>
            </w:r>
          </w:p>
        </w:tc>
      </w:tr>
    </w:tbl>
    <w:p>
      <w:pPr>
        <w:spacing w:after="80"/>
      </w:pPr>
      <w:r>
        <w:rPr>
          <w:color w:val="4B5563"/>
          <w:sz w:val="17"/>
        </w:rPr>
        <w:t>Wordt de huurprijs niet geïndexeerd, dan blijft de oorspronkelijke huurprijs gelden. Indexatie gebeurt maximaal één keer per jaar, op de verjaardag van het contract.</w:t>
      </w:r>
    </w:p>
    <w:p>
      <w:pPr>
        <w:spacing w:before="200" w:after="60"/>
        <w:pBdr>
          <w:bottom w:val="single" w:sz="18" w:space="3" w:color="FA8533"/>
        </w:pBdr>
      </w:pPr>
      <w:r>
        <w:rPr>
          <w:b/>
          <w:color w:val="000444"/>
          <w:sz w:val="25"/>
        </w:rPr>
        <w:t>5 · Geldigheid en registratie</w:t>
      </w:r>
    </w:p>
    <w:p>
      <w:pPr>
        <w:spacing w:after="80"/>
      </w:pPr>
      <w:r>
        <w:rPr>
          <w:color w:val="1F2A37"/>
          <w:sz w:val="19"/>
        </w:rPr>
        <w:t>Deze verlenging maakt voortaan integraal deel uit van de oorspronkelijke huurovereenkomst. Alle overige bepalingen blijven onverminderd van kracht.</w:t>
      </w:r>
    </w:p>
    <w:tbl>
      <w:tblPr>
        <w:tblStyle w:val="TableGrid"/>
        <w:tblW w:type="auto" w:w="0"/>
        <w:tblLook w:firstColumn="1" w:firstRow="1" w:lastColumn="0" w:lastRow="0" w:noHBand="0" w:noVBand="1" w:val="04A0"/>
      </w:tblPr>
      <w:tblGrid>
        <w:gridCol w:w="10200"/>
      </w:tblGrid>
      <w:tr>
        <w:tc>
          <w:tcPr>
            <w:tcW w:type="dxa" w:w="9638"/>
            <w:shd w:val="clear" w:color="auto" w:fill="E6F0F9"/>
          </w:tcPr>
          <w:p>
            <w:pPr>
              <w:spacing w:after="0" w:before="0"/>
            </w:pPr>
            <w:r/>
            <w:r>
              <w:rPr>
                <w:b w:val="0"/>
                <w:color w:val="000444"/>
                <w:sz w:val="18"/>
              </w:rPr>
              <w:t>Registreer deze verlenging binnen 2 maanden na ondertekening, gratis via MyRent op de website van de FOD Financiën — net zoals het oorspronkelijke huurcontract. Overschrijdt de totale duur drie jaar, of blijft de huurder na de einddatum in de woning zonder dat de verhuurder zich verzet, dan wordt het contract geacht een negenjarig contract te zijn vanaf de oorspronkelijke ingangsdatum.</w:t>
            </w:r>
          </w:p>
        </w:tc>
      </w:tr>
    </w:tbl>
    <w:p>
      <w:pPr>
        <w:spacing w:before="200" w:after="60"/>
        <w:pBdr>
          <w:bottom w:val="single" w:sz="18" w:space="3" w:color="FA8533"/>
        </w:pBdr>
      </w:pPr>
      <w:r>
        <w:rPr>
          <w:b/>
          <w:color w:val="000444"/>
          <w:sz w:val="25"/>
        </w:rPr>
        <w:t>Datum &amp; handtekeningen</w:t>
      </w:r>
    </w:p>
    <w:p>
      <w:pPr>
        <w:spacing w:after="120"/>
      </w:pPr>
      <w:r>
        <w:rPr>
          <w:color w:val="4B5563"/>
          <w:sz w:val="17"/>
        </w:rPr>
        <w:t>Opgemaakt te ____________________, op ____ / ____ / ________, in ______ exemplaren, waarvan elke partij erkent er één te hebben ontvangen.</w:t>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De verhuurder — naam + « Gelezen en goedgekeurd »</w:t>
            </w:r>
          </w:p>
        </w:tc>
        <w:tc>
          <w:tcPr>
            <w:tcW w:type="dxa" w:w="4819"/>
            <w:shd w:val="clear" w:color="auto" w:fill="E6F0F9"/>
          </w:tcPr>
          <w:p>
            <w:pPr>
              <w:spacing w:after="0" w:before="0"/>
            </w:pPr>
            <w:r/>
            <w:r>
              <w:rPr>
                <w:b/>
                <w:sz w:val="18"/>
              </w:rPr>
              <w:t>De huurder(s) — naam + « Gelezen en goedgekeurd »</w:t>
            </w:r>
          </w:p>
        </w:tc>
      </w:tr>
      <w:tr>
        <w:trPr>
          <w:trHeight w:val="1360" w:hRule="atLeast"/>
        </w:trPr>
        <w:tc>
          <w:tcPr>
            <w:tcW w:type="dxa" w:w="4819"/>
          </w:tcPr>
          <w:p/>
        </w:tc>
        <w:tc>
          <w:tcPr>
            <w:tcW w:type="dxa" w:w="4819"/>
          </w:tcPr>
          <w:p/>
        </w:tc>
      </w:tr>
    </w:tbl>
    <w:sectPr w:rsidR="00FC693F" w:rsidRPr="0006063C" w:rsidSect="00034616">
      <w:pgSz w:w="12240" w:h="15840"/>
      <w:pgMar w:top="794"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